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C" w:rsidRDefault="008344EC" w:rsidP="008344E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Style w:val="a5"/>
          <w:sz w:val="36"/>
          <w:szCs w:val="28"/>
          <w:u w:val="single"/>
        </w:rPr>
        <w:t>Малыш и рисование</w:t>
      </w:r>
    </w:p>
    <w:p w:rsidR="008344EC" w:rsidRDefault="008344EC" w:rsidP="008344E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(консультация для родителей)</w:t>
      </w:r>
    </w:p>
    <w:p w:rsidR="008344EC" w:rsidRDefault="008344EC" w:rsidP="008344EC">
      <w:pPr>
        <w:pStyle w:val="a4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Частью любого творческого процесса является умение видеть мир образно, в его живых красках. Развитие такого умения происходит в дошкольном возрасте.  И  поэтому очень важно не упустить возможностей и расширить способности вашего ребёнка к образному познанию.   </w:t>
      </w:r>
    </w:p>
    <w:p w:rsidR="008344EC" w:rsidRDefault="008344EC" w:rsidP="008344E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Занимайтесь с ребёнком рисованием. Но, помните, что для ребёнка это игра.  Не ограничивайте детскую свободу и раскованность. Занятия не должны превратиться в изучение и обучение художественным приёмам.  </w:t>
      </w:r>
    </w:p>
    <w:p w:rsidR="008344EC" w:rsidRDefault="008344EC" w:rsidP="008344E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Занятия с малышом лучше строить таким образом, чтобы происходили смена, чередование различных видов деятельности и различных видов восприятия (рассматривание, слушание, выполнение различных действий). Не стремитесь навязывать ребенку процесс рисования, а попытайтесь увлечь его этим видом деятельности. Помните высказывание мудреца: «Ребёнок – это не сосуд, который надо заполнить, а огонь, который надо разжечь».   </w:t>
      </w:r>
    </w:p>
    <w:p w:rsidR="008344EC" w:rsidRDefault="008344EC" w:rsidP="00834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Ваш ребёнок только учится рисовать? Он с интересом и удовольствием чертит на бумаге каракули или ставит кистью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? Помогите ему подружиться с кисточкой и карандашом. Процесс совместной работы малыша и взрослого сопровождайте рассказом.  Чтобы заинтересовать ребёнка необходимостью рисования, используйте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песенки, стихотворения, подходящие к сюжету игры: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Держим кисточку вот так: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Это трудно?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Нет, пустяк!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Вправо – влево, вверх и вниз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Побежала наша кисть.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А потом, а потом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Кисточка бежит кругом.</w:t>
      </w:r>
    </w:p>
    <w:p w:rsidR="008344EC" w:rsidRDefault="008344EC" w:rsidP="008344EC">
      <w:pPr>
        <w:pStyle w:val="a4"/>
        <w:jc w:val="center"/>
      </w:pPr>
      <w:r>
        <w:rPr>
          <w:rStyle w:val="a6"/>
          <w:sz w:val="28"/>
          <w:szCs w:val="28"/>
        </w:rPr>
        <w:t>Закрутилась, как волчок,</w:t>
      </w:r>
    </w:p>
    <w:p w:rsidR="008344EC" w:rsidRDefault="008344EC" w:rsidP="008344EC">
      <w:pPr>
        <w:pStyle w:val="a4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</w:t>
      </w:r>
      <w:proofErr w:type="gramStart"/>
      <w:r>
        <w:rPr>
          <w:rStyle w:val="a6"/>
          <w:sz w:val="28"/>
          <w:szCs w:val="28"/>
        </w:rPr>
        <w:t>тычком</w:t>
      </w:r>
      <w:proofErr w:type="gramEnd"/>
      <w:r>
        <w:rPr>
          <w:rStyle w:val="a6"/>
          <w:sz w:val="28"/>
          <w:szCs w:val="28"/>
        </w:rPr>
        <w:t xml:space="preserve"> идёт тычок.</w:t>
      </w:r>
    </w:p>
    <w:p w:rsidR="008344EC" w:rsidRDefault="008344EC" w:rsidP="008344EC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Предоставьте ребёнку возможность попробовать рисовать карандашами и красками, мелками и фломастерами. Вместе с ним подумайте: чем отличаются полученные разными способами изображения? Научите ребёнка рисовать прямые и кривые линии. Получившимся формам дайте конкретные названия. Это расширит кругозор и изобразительные возможности ребёнка. Один и тот же нарисованный кружок может быть «колесиком», «колечком», «яблоком», «колобком». Ребёнок научится находить в линиях и формах сходство с окружающими предметами, с явлениями природы. Когда рисунок готов, для малыша очень важна ваша оценка. Не забывайте дать комментарий рисунку, порадоваться работе ребёнка.</w:t>
      </w:r>
    </w:p>
    <w:p w:rsidR="00F43A68" w:rsidRDefault="00F43A68"/>
    <w:sectPr w:rsidR="00F43A68" w:rsidSect="00F4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EC"/>
    <w:rsid w:val="008344EC"/>
    <w:rsid w:val="0092226C"/>
    <w:rsid w:val="00F4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4EC"/>
    <w:pPr>
      <w:spacing w:after="0" w:line="240" w:lineRule="auto"/>
    </w:pPr>
  </w:style>
  <w:style w:type="character" w:styleId="a5">
    <w:name w:val="Strong"/>
    <w:basedOn w:val="a0"/>
    <w:uiPriority w:val="22"/>
    <w:qFormat/>
    <w:rsid w:val="008344EC"/>
    <w:rPr>
      <w:b/>
      <w:bCs/>
    </w:rPr>
  </w:style>
  <w:style w:type="character" w:styleId="a6">
    <w:name w:val="Emphasis"/>
    <w:basedOn w:val="a0"/>
    <w:uiPriority w:val="20"/>
    <w:qFormat/>
    <w:rsid w:val="00834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-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2018-02-09T07:15:00Z</dcterms:created>
  <dcterms:modified xsi:type="dcterms:W3CDTF">2018-02-09T07:15:00Z</dcterms:modified>
</cp:coreProperties>
</file>